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47D" w14:textId="7D4D7D39"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 Meeting #103</w:t>
      </w:r>
      <w:r>
        <w:rPr>
          <w:b/>
          <w:i/>
          <w:noProof/>
          <w:sz w:val="28"/>
        </w:rPr>
        <w:tab/>
      </w:r>
      <w:r>
        <w:rPr>
          <w:b/>
          <w:noProof/>
          <w:sz w:val="24"/>
        </w:rPr>
        <w:t>SP-240</w:t>
      </w:r>
      <w:r w:rsidR="00F656BD">
        <w:rPr>
          <w:b/>
          <w:noProof/>
          <w:sz w:val="24"/>
        </w:rPr>
        <w:t>514</w:t>
      </w:r>
    </w:p>
    <w:p w14:paraId="479592B2" w14:textId="505C422D" w:rsidR="00FD246D" w:rsidRDefault="00FD246D" w:rsidP="00FD246D">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r>
        <w:rPr>
          <w:b/>
          <w:noProof/>
          <w:sz w:val="24"/>
        </w:rPr>
        <w:tab/>
      </w:r>
      <w:r>
        <w:rPr>
          <w:b/>
          <w:noProof/>
          <w:sz w:val="24"/>
        </w:rPr>
        <w:tab/>
      </w:r>
      <w:r>
        <w:rPr>
          <w:b/>
          <w:noProof/>
          <w:sz w:val="24"/>
        </w:rPr>
        <w:tab/>
      </w:r>
      <w:r>
        <w:rPr>
          <w:b/>
          <w:noProof/>
          <w:sz w:val="24"/>
        </w:rPr>
        <w:tab/>
      </w:r>
      <w:r>
        <w:rPr>
          <w:b/>
          <w:noProof/>
          <w:sz w:val="24"/>
        </w:rPr>
        <w:tab/>
      </w:r>
      <w:r w:rsidRPr="007861B8">
        <w:rPr>
          <w:rFonts w:eastAsia="Batang" w:cs="Arial"/>
          <w:b/>
          <w:noProof/>
          <w:lang w:eastAsia="zh-CN"/>
        </w:rPr>
        <w:t xml:space="preserve">(revision of </w:t>
      </w:r>
      <w:r w:rsidRPr="00FD246D">
        <w:rPr>
          <w:rFonts w:eastAsia="Batang" w:cs="Arial"/>
          <w:b/>
          <w:noProof/>
          <w:lang w:eastAsia="zh-CN"/>
        </w:rPr>
        <w:t>SP-240</w:t>
      </w:r>
      <w:r w:rsidR="00F656BD">
        <w:rPr>
          <w:rFonts w:eastAsia="Batang" w:cs="Arial"/>
          <w:b/>
          <w:noProof/>
          <w:lang w:eastAsia="zh-CN"/>
        </w:rPr>
        <w:t>478</w:t>
      </w:r>
      <w:r>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108E324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657E" w:rsidRPr="008A0710">
        <w:rPr>
          <w:rFonts w:ascii="Arial" w:eastAsia="Batang" w:hAnsi="Arial" w:cs="Arial"/>
          <w:b/>
          <w:sz w:val="24"/>
          <w:szCs w:val="24"/>
          <w:lang w:eastAsia="zh-CN"/>
        </w:rPr>
        <w:t xml:space="preserve">New </w:t>
      </w:r>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4417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6.4.4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63F7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124161B7"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Acronym:</w:t>
      </w:r>
      <w:r w:rsidR="00E0778E" w:rsidRPr="00F656BD">
        <w:rPr>
          <w:rFonts w:ascii="Arial" w:eastAsia="Times New Roman" w:hAnsi="Arial" w:cs="Times New Roman"/>
          <w:color w:val="auto"/>
          <w:sz w:val="36"/>
          <w:szCs w:val="20"/>
          <w:lang w:val="fr-FR" w:eastAsia="ja-JP"/>
        </w:rPr>
        <w:t xml:space="preserve"> FS_AMD</w:t>
      </w:r>
      <w:r w:rsidRPr="00F656BD">
        <w:rPr>
          <w:rFonts w:ascii="Arial" w:eastAsia="Times New Roman" w:hAnsi="Arial" w:cs="Times New Roman"/>
          <w:color w:val="auto"/>
          <w:sz w:val="36"/>
          <w:szCs w:val="20"/>
          <w:lang w:val="fr-FR" w:eastAsia="ja-JP"/>
        </w:rPr>
        <w:tab/>
      </w:r>
    </w:p>
    <w:p w14:paraId="18C69795" w14:textId="4CC5F49D" w:rsidR="001E489F" w:rsidRPr="00F656BD" w:rsidRDefault="001E489F" w:rsidP="001E489F">
      <w:pPr>
        <w:pStyle w:val="Guidance"/>
        <w:rPr>
          <w:lang w:val="fr-FR"/>
        </w:rPr>
      </w:pPr>
    </w:p>
    <w:p w14:paraId="15B1DB90" w14:textId="12A5D3DC"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Unique identifier:</w:t>
      </w:r>
      <w:r w:rsidRPr="00F656BD">
        <w:rPr>
          <w:rFonts w:ascii="Arial" w:eastAsia="Times New Roman" w:hAnsi="Arial" w:cs="Times New Roman"/>
          <w:color w:val="auto"/>
          <w:sz w:val="36"/>
          <w:szCs w:val="20"/>
          <w:lang w:val="fr-FR" w:eastAsia="ja-JP"/>
        </w:rPr>
        <w:tab/>
      </w:r>
      <w:r w:rsidR="00E0778E" w:rsidRPr="00F656BD">
        <w:rPr>
          <w:rFonts w:ascii="Arial" w:eastAsia="Times New Roman" w:hAnsi="Arial" w:cs="Times New Roman"/>
          <w:color w:val="auto"/>
          <w:sz w:val="36"/>
          <w:szCs w:val="20"/>
          <w:lang w:val="fr-FR" w:eastAsia="ja-JP"/>
        </w:rPr>
        <w:t>1030006</w:t>
      </w:r>
    </w:p>
    <w:p w14:paraId="6340F223" w14:textId="78457CA5" w:rsidR="001E489F" w:rsidRPr="00F656BD" w:rsidRDefault="001E489F" w:rsidP="001E489F">
      <w:pPr>
        <w:pStyle w:val="Guidance"/>
        <w:rPr>
          <w:lang w:val="fr-FR"/>
        </w:rPr>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primary focus of this Work Item is the delivery of segmented media objects in the media plane, i.e.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5GMS_Pro_Ph2 feasibility study also addresses topics related to MBS/MBMS, which initially may be considered orthogonal to user plane aspects of segmented media delivery. However, generally MBS/MBMS and unicast user plane </w:t>
      </w:r>
      <w:r w:rsidRPr="006A2C04">
        <w:rPr>
          <w:rFonts w:eastAsia="Malgun Gothic"/>
          <w:lang w:eastAsia="ko-KR"/>
        </w:rPr>
        <w:lastRenderedPageBreak/>
        <w:t>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formats and techniques for generating content for multiple CDN delivery such as MPEG-DASH Part 9 (ReAP)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In Rel-18, basic support for Background Data Transfer is added. UE power resources are constrained, and media delivery typically also results in power consumption if the radio is always connected. In order to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MBS User Service and Delivery Protocols for eMBMS</w:t>
      </w:r>
      <w:r w:rsidRPr="006A2C04">
        <w:rPr>
          <w:rFonts w:eastAsia="Malgun Gothic"/>
        </w:rPr>
        <w:t xml:space="preserve">: 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w:t>
      </w:r>
      <w:r w:rsidRPr="006A2C04">
        <w:rPr>
          <w:rFonts w:eastAsia="Malgun Gothic"/>
        </w:rPr>
        <w:lastRenderedPageBreak/>
        <w:t>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(ReAP) may be taken into account.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In Rel-18,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No dependency is expected on ongoing SA2 Rel-19 study results, but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e.g. multi-stream use cases, will be of interest. Studying the various strategies for delivering segmented content over QUIC streams will also bring insights for 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Document the following additional Key Issues in more detail, in particular how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lastRenderedPageBreak/>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r w:rsidRPr="00AC13CC">
        <w:rPr>
          <w:szCs w:val="24"/>
          <w:lang w:val="en-US"/>
        </w:rPr>
        <w:t xml:space="preserve">i)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236584" w:rsidR="009C16EE" w:rsidRPr="00955EE1" w:rsidRDefault="009C16EE" w:rsidP="009C16EE">
            <w:pPr>
              <w:pStyle w:val="TAL"/>
              <w:rPr>
                <w:rFonts w:cs="Arial"/>
              </w:rPr>
            </w:pPr>
            <w:r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9639C6A" w:rsidR="009C16EE" w:rsidRPr="00955EE1" w:rsidRDefault="009C16EE" w:rsidP="009C16EE">
            <w:pPr>
              <w:pStyle w:val="TAL"/>
              <w:rPr>
                <w:rFonts w:eastAsia="Malgun Gothic" w:cs="Arial"/>
              </w:rPr>
            </w:pPr>
            <w:r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973D616" w14:textId="1717CC4E"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[TBC Thomas Stockhammer, Qualcomm Incorporated, </w:t>
      </w:r>
      <w:hyperlink r:id="rId14" w:history="1">
        <w:r w:rsidRPr="00923988">
          <w:rPr>
            <w:rStyle w:val="Hyperlink"/>
            <w:rFonts w:eastAsia="Malgun Gothic"/>
            <w:iCs/>
            <w:lang w:eastAsia="en-GB"/>
          </w:rPr>
          <w:t>tsto@qti.qualcomm.com</w:t>
        </w:r>
      </w:hyperlink>
      <w:r>
        <w:rPr>
          <w:rFonts w:eastAsia="Malgun Gothic"/>
          <w:iCs/>
          <w:lang w:eastAsia="en-GB"/>
        </w:rPr>
        <w:t>,] General &amp; for topics 3, 5, 6, 7, 8, 10, 11 and 12.</w:t>
      </w:r>
    </w:p>
    <w:p w14:paraId="68C44408" w14:textId="20CA0200" w:rsidR="00955EE1" w:rsidRDefault="00955EE1" w:rsidP="00955EE1">
      <w:pPr>
        <w:pStyle w:val="NO"/>
        <w:rPr>
          <w:iCs/>
          <w:lang w:eastAsia="en-GB"/>
        </w:rPr>
      </w:pPr>
      <w:r>
        <w:rPr>
          <w:iCs/>
          <w:lang w:eastAsia="en-GB"/>
        </w:rPr>
        <w:t xml:space="preserve">NOTE1: TSG SA asks SA WG4 to consider </w:t>
      </w:r>
      <w:r w:rsidRPr="00F33CF3">
        <w:rPr>
          <w:i/>
          <w:iCs/>
          <w:lang w:eastAsia="en-GB"/>
        </w:rPr>
        <w:t>Guidance on Rel-19 Rapporteurship</w:t>
      </w:r>
      <w:r>
        <w:rPr>
          <w:lang w:eastAsia="en-GB"/>
        </w:rPr>
        <w:t xml:space="preserve"> (SP-230746).</w:t>
      </w:r>
    </w:p>
    <w:p w14:paraId="1BE8F55E" w14:textId="77777777" w:rsidR="00955EE1" w:rsidRDefault="00955EE1" w:rsidP="00955EE1">
      <w:pPr>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Iraj Sodagar, Tencent, </w:t>
      </w:r>
      <w:hyperlink r:id="rId15" w:history="1">
        <w:r w:rsidRPr="00687394">
          <w:rPr>
            <w:rStyle w:val="Hyperlink"/>
            <w:rFonts w:eastAsia="Malgun Gothic"/>
            <w:iCs/>
            <w:lang w:eastAsia="en-GB"/>
          </w:rPr>
          <w:t>irajs@live.com</w:t>
        </w:r>
      </w:hyperlink>
      <w:r>
        <w:rPr>
          <w:rFonts w:eastAsia="Malgun Gothic"/>
          <w:iCs/>
          <w:lang w:eastAsia="en-GB"/>
        </w:rPr>
        <w:t>, for topics 1, 2, 4, 9 and 13.</w:t>
      </w:r>
    </w:p>
    <w:p w14:paraId="5319D5CA" w14:textId="77777777" w:rsidR="00955EE1" w:rsidRPr="00955EE1" w:rsidRDefault="00955EE1" w:rsidP="00955EE1">
      <w:pPr>
        <w:pStyle w:val="Guidance"/>
        <w:spacing w:after="0"/>
        <w:rPr>
          <w:i w:val="0"/>
          <w:lang w:val="en-US"/>
        </w:rPr>
      </w:pPr>
    </w:p>
    <w:p w14:paraId="7113F0E0" w14:textId="0EF8D091" w:rsidR="001E489F" w:rsidRDefault="00955EE1" w:rsidP="00955EE1">
      <w:pPr>
        <w:pStyle w:val="NO"/>
      </w:pPr>
      <w:r>
        <w:t>NOTE2:</w:t>
      </w:r>
      <w:r>
        <w:tab/>
        <w:t>Leads for each work topic will be identified as part of the study.</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8609A">
              <w:rPr>
                <w:rFonts w:ascii="Arial" w:hAnsi="Arial" w:cs="Arial"/>
                <w:color w:val="312E25"/>
                <w:sz w:val="18"/>
                <w:szCs w:val="18"/>
              </w:rPr>
              <w:t>InterDigital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305538">
              <w:rPr>
                <w:rFonts w:ascii="Arial" w:eastAsia="Malgun Gothic" w:hAnsi="Arial"/>
                <w:sz w:val="18"/>
              </w:rPr>
              <w:t>NTT</w:t>
            </w:r>
            <w:bookmarkEnd w:id="1"/>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EF136" w14:textId="77777777" w:rsidR="00FD09AF" w:rsidRDefault="00FD09AF">
      <w:r>
        <w:separator/>
      </w:r>
    </w:p>
  </w:endnote>
  <w:endnote w:type="continuationSeparator" w:id="0">
    <w:p w14:paraId="7354F3C3" w14:textId="77777777" w:rsidR="00FD09AF" w:rsidRDefault="00FD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4EAAF" w14:textId="77777777" w:rsidR="00FD09AF" w:rsidRDefault="00FD09AF">
      <w:r>
        <w:separator/>
      </w:r>
    </w:p>
  </w:footnote>
  <w:footnote w:type="continuationSeparator" w:id="0">
    <w:p w14:paraId="5C6A5731" w14:textId="77777777" w:rsidR="00FD09AF" w:rsidRDefault="00FD0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911"/>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56BD"/>
    <w:rsid w:val="00F67FC3"/>
    <w:rsid w:val="00F763A4"/>
    <w:rsid w:val="00F80D67"/>
    <w:rsid w:val="00F81CF2"/>
    <w:rsid w:val="00F82A04"/>
    <w:rsid w:val="00F83DF3"/>
    <w:rsid w:val="00F941B8"/>
    <w:rsid w:val="00F94EC5"/>
    <w:rsid w:val="00FA5FA5"/>
    <w:rsid w:val="00FA6721"/>
    <w:rsid w:val="00FA7365"/>
    <w:rsid w:val="00FA79A7"/>
    <w:rsid w:val="00FC643D"/>
    <w:rsid w:val="00FD09AF"/>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yperlink" Target="mailto:irajs@live.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2664</Words>
  <Characters>15187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3</cp:revision>
  <cp:lastPrinted>2001-04-23T09:30:00Z</cp:lastPrinted>
  <dcterms:created xsi:type="dcterms:W3CDTF">2024-03-21T15:49:00Z</dcterms:created>
  <dcterms:modified xsi:type="dcterms:W3CDTF">2024-03-21T15:50:00Z</dcterms:modified>
</cp:coreProperties>
</file>